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2" w:firstLineChars="200"/>
        <w:jc w:val="center"/>
        <w:rPr>
          <w:rFonts w:hint="eastAsia"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湖北文理学院数学专业学术硕士初试考试科目</w:t>
      </w:r>
    </w:p>
    <w:p>
      <w:pPr>
        <w:spacing w:line="360" w:lineRule="auto"/>
        <w:ind w:firstLine="602" w:firstLineChars="200"/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《</w:t>
      </w:r>
      <w:bookmarkStart w:id="0" w:name="_GoBack"/>
      <w:bookmarkEnd w:id="0"/>
      <w:r>
        <w:rPr>
          <w:rFonts w:hint="eastAsia" w:asciiTheme="minorEastAsia" w:hAnsiTheme="minorEastAsia"/>
          <w:b/>
          <w:sz w:val="30"/>
          <w:szCs w:val="30"/>
        </w:rPr>
        <w:t>高等代数》考试大纲</w:t>
      </w:r>
    </w:p>
    <w:p>
      <w:pPr>
        <w:spacing w:line="360" w:lineRule="auto"/>
        <w:ind w:firstLine="2160" w:firstLineChars="9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考试科目：</w:t>
      </w:r>
      <w:r>
        <w:rPr>
          <w:rFonts w:hint="eastAsia" w:asciiTheme="minorEastAsia" w:hAnsiTheme="minorEastAsia"/>
          <w:sz w:val="24"/>
          <w:szCs w:val="24"/>
          <w:u w:val="single"/>
        </w:rPr>
        <w:t>高等代数</w:t>
      </w: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>科目代码：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>904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 xml:space="preserve">    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一、考试目的和要求</w:t>
      </w:r>
    </w:p>
    <w:p>
      <w:pPr>
        <w:spacing w:line="360" w:lineRule="auto"/>
        <w:ind w:left="-2" w:leftChars="-1" w:firstLine="427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《高等代数》是为</w:t>
      </w:r>
      <w:r>
        <w:rPr>
          <w:rFonts w:hint="eastAsia" w:asciiTheme="minorEastAsia" w:hAnsiTheme="minorEastAsia"/>
          <w:sz w:val="24"/>
          <w:szCs w:val="24"/>
        </w:rPr>
        <w:t>湖北文理学院</w:t>
      </w:r>
      <w:r>
        <w:rPr>
          <w:rFonts w:asciiTheme="minorEastAsia" w:hAnsiTheme="minorEastAsia"/>
          <w:sz w:val="24"/>
          <w:szCs w:val="24"/>
        </w:rPr>
        <w:t>数学专业</w:t>
      </w:r>
      <w:r>
        <w:rPr>
          <w:rFonts w:hint="eastAsia" w:asciiTheme="minorEastAsia" w:hAnsiTheme="minorEastAsia"/>
          <w:sz w:val="24"/>
          <w:szCs w:val="24"/>
        </w:rPr>
        <w:t>硕士研究生</w:t>
      </w:r>
      <w:r>
        <w:rPr>
          <w:rFonts w:hint="eastAsia" w:asciiTheme="minorEastAsia" w:hAnsiTheme="minorEastAsia"/>
          <w:sz w:val="24"/>
          <w:szCs w:val="24"/>
          <w:lang w:eastAsia="zh-CN"/>
        </w:rPr>
        <w:t>初试</w:t>
      </w:r>
      <w:r>
        <w:rPr>
          <w:rFonts w:asciiTheme="minorEastAsia" w:hAnsiTheme="minorEastAsia"/>
          <w:sz w:val="24"/>
          <w:szCs w:val="24"/>
        </w:rPr>
        <w:t>设置的考试课程之一。要求考生比较系统地理解高等代数的基本概念及基本理论，掌握高等代数的基本思想和方法，要求考生具有抽象思维能力、逻辑推理能力、运算能力和综合运用所学的知识分析问题和解决问题的能力。</w:t>
      </w:r>
      <w:r>
        <w:rPr>
          <w:rFonts w:hint="eastAsia" w:asciiTheme="minorEastAsia" w:hAnsiTheme="minorEastAsia"/>
          <w:sz w:val="24"/>
          <w:szCs w:val="24"/>
        </w:rPr>
        <w:t>应考人员应根据本大纲的内容和要求，自行组织学习内容和掌握有关知识。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二、考试基本内容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考试基本内容</w:t>
      </w:r>
      <w:r>
        <w:rPr>
          <w:rFonts w:hint="eastAsia" w:asciiTheme="minorEastAsia" w:hAnsiTheme="minorEastAsia"/>
          <w:sz w:val="24"/>
          <w:szCs w:val="24"/>
        </w:rPr>
        <w:t>包括</w:t>
      </w:r>
      <w:r>
        <w:rPr>
          <w:rFonts w:asciiTheme="minorEastAsia" w:hAnsiTheme="minorEastAsia"/>
          <w:sz w:val="24"/>
          <w:szCs w:val="24"/>
        </w:rPr>
        <w:t>多项式、行列式、线性方程组、矩阵、二次型、线性空间、线性变换、λ- 矩阵、欧氏空间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三、考试方式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闭卷考试，试卷总分 150 分，考试时间 180 分钟。</w:t>
      </w:r>
    </w:p>
    <w:p>
      <w:pPr>
        <w:spacing w:line="360" w:lineRule="auto"/>
        <w:ind w:firstLine="482" w:firstLineChars="200"/>
        <w:rPr>
          <w:rFonts w:hint="eastAsia"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四、考试题型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选择题、填空题、</w:t>
      </w:r>
      <w:r>
        <w:rPr>
          <w:rFonts w:asciiTheme="minorEastAsia" w:hAnsiTheme="minorEastAsia"/>
          <w:sz w:val="24"/>
          <w:szCs w:val="24"/>
        </w:rPr>
        <w:t>计算题、证明题、综合题</w:t>
      </w:r>
      <w:r>
        <w:rPr>
          <w:rFonts w:hint="eastAsia" w:asciiTheme="minorEastAsia" w:hAnsiTheme="minorEastAsia"/>
          <w:sz w:val="24"/>
          <w:szCs w:val="24"/>
        </w:rPr>
        <w:t>等。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五、考试知识点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（一）</w:t>
      </w:r>
      <w:r>
        <w:rPr>
          <w:rFonts w:hint="eastAsia" w:asciiTheme="minorEastAsia" w:hAnsiTheme="minorEastAsia"/>
          <w:b/>
          <w:sz w:val="24"/>
          <w:szCs w:val="24"/>
        </w:rPr>
        <w:t>多项式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</w:t>
      </w:r>
      <w:r>
        <w:rPr>
          <w:rFonts w:asciiTheme="minorEastAsia" w:hAnsiTheme="minorEastAsia"/>
          <w:sz w:val="24"/>
          <w:szCs w:val="24"/>
        </w:rPr>
        <w:t>数域与一元多项式的概念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</w:t>
      </w:r>
      <w:r>
        <w:rPr>
          <w:rFonts w:asciiTheme="minorEastAsia" w:hAnsiTheme="minorEastAsia"/>
          <w:sz w:val="24"/>
          <w:szCs w:val="24"/>
        </w:rPr>
        <w:t>多项式整除、带余除法、最大公因式、辗转相除法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</w:t>
      </w:r>
      <w:r>
        <w:rPr>
          <w:rFonts w:asciiTheme="minorEastAsia" w:hAnsiTheme="minorEastAsia"/>
          <w:sz w:val="24"/>
          <w:szCs w:val="24"/>
        </w:rPr>
        <w:t>不可约多项式及其性质、因式分解定理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4、</w:t>
      </w:r>
      <w:r>
        <w:rPr>
          <w:rFonts w:asciiTheme="minorEastAsia" w:hAnsiTheme="minorEastAsia"/>
          <w:sz w:val="24"/>
          <w:szCs w:val="24"/>
        </w:rPr>
        <w:t>重因式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asciiTheme="minorEastAsia" w:hAnsiTheme="minorEastAsia"/>
          <w:sz w:val="24"/>
          <w:szCs w:val="24"/>
        </w:rPr>
        <w:t>重根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5、</w:t>
      </w:r>
      <w:r>
        <w:rPr>
          <w:rFonts w:asciiTheme="minorEastAsia" w:hAnsiTheme="minorEastAsia"/>
          <w:sz w:val="24"/>
          <w:szCs w:val="24"/>
        </w:rPr>
        <w:t>多项式函数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asciiTheme="minorEastAsia" w:hAnsiTheme="minorEastAsia"/>
          <w:sz w:val="24"/>
          <w:szCs w:val="24"/>
        </w:rPr>
        <w:t>多项式的根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7、</w:t>
      </w:r>
      <w:r>
        <w:rPr>
          <w:rFonts w:asciiTheme="minorEastAsia" w:hAnsiTheme="minorEastAsia"/>
          <w:sz w:val="24"/>
          <w:szCs w:val="24"/>
        </w:rPr>
        <w:t>代数基本定理、复系数与实系数多项式的因式分解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8、</w:t>
      </w:r>
      <w:r>
        <w:rPr>
          <w:rFonts w:asciiTheme="minorEastAsia" w:hAnsiTheme="minorEastAsia"/>
          <w:sz w:val="24"/>
          <w:szCs w:val="24"/>
        </w:rPr>
        <w:t>本原多项式、有理系数多项式的因式分解、爱森斯坦因(Eisenstein)判别法、有理数域上多项式的有理根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（二）</w:t>
      </w:r>
      <w:r>
        <w:rPr>
          <w:rFonts w:hint="eastAsia" w:asciiTheme="minorEastAsia" w:hAnsiTheme="minorEastAsia"/>
          <w:b/>
          <w:sz w:val="24"/>
          <w:szCs w:val="24"/>
        </w:rPr>
        <w:t>行列式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</w:t>
      </w:r>
      <w:r>
        <w:rPr>
          <w:rFonts w:asciiTheme="minorEastAsia" w:hAnsiTheme="minorEastAsia"/>
          <w:sz w:val="24"/>
          <w:szCs w:val="24"/>
        </w:rPr>
        <w:t>行列式的定义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</w:t>
      </w:r>
      <w:r>
        <w:rPr>
          <w:rFonts w:asciiTheme="minorEastAsia" w:hAnsiTheme="minorEastAsia"/>
          <w:sz w:val="24"/>
          <w:szCs w:val="24"/>
        </w:rPr>
        <w:t>行列式的性质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asciiTheme="minorEastAsia" w:hAnsiTheme="minorEastAsia"/>
          <w:sz w:val="24"/>
          <w:szCs w:val="24"/>
        </w:rPr>
        <w:t>行列式的计算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</w:t>
      </w:r>
      <w:r>
        <w:rPr>
          <w:rFonts w:asciiTheme="minorEastAsia" w:hAnsiTheme="minorEastAsia"/>
          <w:sz w:val="24"/>
          <w:szCs w:val="24"/>
        </w:rPr>
        <w:t>行列式按一行（列）展开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4、</w:t>
      </w:r>
      <w:r>
        <w:rPr>
          <w:rFonts w:asciiTheme="minorEastAsia" w:hAnsiTheme="minorEastAsia"/>
          <w:sz w:val="24"/>
          <w:szCs w:val="24"/>
        </w:rPr>
        <w:t>克拉默(Cramer)法则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（三）</w:t>
      </w:r>
      <w:r>
        <w:rPr>
          <w:rFonts w:hint="eastAsia" w:asciiTheme="minorEastAsia" w:hAnsiTheme="minorEastAsia"/>
          <w:b/>
          <w:sz w:val="24"/>
          <w:szCs w:val="24"/>
        </w:rPr>
        <w:t>线性方程组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</w:t>
      </w:r>
      <w:r>
        <w:rPr>
          <w:rFonts w:asciiTheme="minorEastAsia" w:hAnsiTheme="minorEastAsia"/>
          <w:sz w:val="24"/>
          <w:szCs w:val="24"/>
        </w:rPr>
        <w:t>线性方程组的初等变换、线性方程组的一般解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</w:t>
      </w:r>
      <w:r>
        <w:rPr>
          <w:rFonts w:asciiTheme="minorEastAsia" w:hAnsiTheme="minorEastAsia"/>
          <w:sz w:val="24"/>
          <w:szCs w:val="24"/>
        </w:rPr>
        <w:t>n 维向量空间的定义与基本性质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</w:t>
      </w:r>
      <w:r>
        <w:rPr>
          <w:rFonts w:asciiTheme="minorEastAsia" w:hAnsiTheme="minorEastAsia"/>
          <w:sz w:val="24"/>
          <w:szCs w:val="24"/>
        </w:rPr>
        <w:t>向量的线性组合、线性相关性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asciiTheme="minorEastAsia" w:hAnsiTheme="minorEastAsia"/>
          <w:sz w:val="24"/>
          <w:szCs w:val="24"/>
        </w:rPr>
        <w:t>向量组的等价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4、</w:t>
      </w:r>
      <w:r>
        <w:rPr>
          <w:rFonts w:asciiTheme="minorEastAsia" w:hAnsiTheme="minorEastAsia"/>
          <w:sz w:val="24"/>
          <w:szCs w:val="24"/>
        </w:rPr>
        <w:t>向量组的极大无关组、向量组的秩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5、</w:t>
      </w:r>
      <w:r>
        <w:rPr>
          <w:rFonts w:asciiTheme="minorEastAsia" w:hAnsiTheme="minorEastAsia"/>
          <w:sz w:val="24"/>
          <w:szCs w:val="24"/>
        </w:rPr>
        <w:t>矩阵的行秩、列秩、秩、矩阵的秩与其子式的关系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6、</w:t>
      </w:r>
      <w:r>
        <w:rPr>
          <w:rFonts w:asciiTheme="minorEastAsia" w:hAnsiTheme="minorEastAsia"/>
          <w:sz w:val="24"/>
          <w:szCs w:val="24"/>
        </w:rPr>
        <w:t>线性方程组的有解判别定理、线性方程组解的结构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（四）</w:t>
      </w:r>
      <w:r>
        <w:rPr>
          <w:rFonts w:hint="eastAsia" w:asciiTheme="minorEastAsia" w:hAnsiTheme="minorEastAsia"/>
          <w:b/>
          <w:sz w:val="24"/>
          <w:szCs w:val="24"/>
        </w:rPr>
        <w:t>矩阵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</w:t>
      </w:r>
      <w:r>
        <w:rPr>
          <w:rFonts w:asciiTheme="minorEastAsia" w:hAnsiTheme="minorEastAsia"/>
          <w:sz w:val="24"/>
          <w:szCs w:val="24"/>
        </w:rPr>
        <w:t>矩阵的概念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asciiTheme="minorEastAsia" w:hAnsiTheme="minorEastAsia"/>
          <w:sz w:val="24"/>
          <w:szCs w:val="24"/>
        </w:rPr>
        <w:t>运算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</w:t>
      </w:r>
      <w:r>
        <w:rPr>
          <w:rFonts w:asciiTheme="minorEastAsia" w:hAnsiTheme="minorEastAsia"/>
          <w:sz w:val="24"/>
          <w:szCs w:val="24"/>
        </w:rPr>
        <w:t>矩阵乘积的行列式、矩阵乘积的秩与其因子的秩的关系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</w:t>
      </w:r>
      <w:r>
        <w:rPr>
          <w:rFonts w:asciiTheme="minorEastAsia" w:hAnsiTheme="minorEastAsia"/>
          <w:sz w:val="24"/>
          <w:szCs w:val="24"/>
        </w:rPr>
        <w:t>矩阵的逆、伴随矩阵、矩阵可逆的条件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4、</w:t>
      </w:r>
      <w:r>
        <w:rPr>
          <w:rFonts w:asciiTheme="minorEastAsia" w:hAnsiTheme="minorEastAsia"/>
          <w:sz w:val="24"/>
          <w:szCs w:val="24"/>
        </w:rPr>
        <w:t>分块矩阵及其运算与性质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5、</w:t>
      </w:r>
      <w:r>
        <w:rPr>
          <w:rFonts w:asciiTheme="minorEastAsia" w:hAnsiTheme="minorEastAsia"/>
          <w:sz w:val="24"/>
          <w:szCs w:val="24"/>
        </w:rPr>
        <w:t>初等变换、初等矩阵、矩阵的标准形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（五）</w:t>
      </w:r>
      <w:r>
        <w:rPr>
          <w:rFonts w:hint="eastAsia" w:asciiTheme="minorEastAsia" w:hAnsiTheme="minorEastAsia"/>
          <w:b/>
          <w:sz w:val="24"/>
          <w:szCs w:val="24"/>
        </w:rPr>
        <w:t>二次型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</w:t>
      </w:r>
      <w:r>
        <w:rPr>
          <w:rFonts w:asciiTheme="minorEastAsia" w:hAnsiTheme="minorEastAsia"/>
          <w:sz w:val="24"/>
          <w:szCs w:val="24"/>
        </w:rPr>
        <w:t>二次型与对称矩阵，矩阵的合同关系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</w:t>
      </w:r>
      <w:r>
        <w:rPr>
          <w:rFonts w:asciiTheme="minorEastAsia" w:hAnsiTheme="minorEastAsia"/>
          <w:sz w:val="24"/>
          <w:szCs w:val="24"/>
        </w:rPr>
        <w:t>实数域、复数域上的二次型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</w:t>
      </w:r>
      <w:r>
        <w:rPr>
          <w:rFonts w:asciiTheme="minorEastAsia" w:hAnsiTheme="minorEastAsia"/>
          <w:sz w:val="24"/>
          <w:szCs w:val="24"/>
        </w:rPr>
        <w:t>正定二次型与正定矩阵，实对称矩阵正定的判定条件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（六）</w:t>
      </w:r>
      <w:r>
        <w:rPr>
          <w:rFonts w:hint="eastAsia" w:asciiTheme="minorEastAsia" w:hAnsiTheme="minorEastAsia"/>
          <w:b/>
          <w:sz w:val="24"/>
          <w:szCs w:val="24"/>
        </w:rPr>
        <w:t>线性空间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</w:t>
      </w:r>
      <w:r>
        <w:rPr>
          <w:rFonts w:asciiTheme="minorEastAsia" w:hAnsiTheme="minorEastAsia"/>
          <w:sz w:val="24"/>
          <w:szCs w:val="24"/>
        </w:rPr>
        <w:t>线性空间的定义与简单性质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</w:t>
      </w:r>
      <w:r>
        <w:rPr>
          <w:rFonts w:asciiTheme="minorEastAsia" w:hAnsiTheme="minorEastAsia"/>
          <w:sz w:val="24"/>
          <w:szCs w:val="24"/>
        </w:rPr>
        <w:t>线性组合、线性相关、线性无关、线性表示、极大线性无关组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</w:t>
      </w:r>
      <w:r>
        <w:rPr>
          <w:rFonts w:asciiTheme="minorEastAsia" w:hAnsiTheme="minorEastAsia"/>
          <w:sz w:val="24"/>
          <w:szCs w:val="24"/>
        </w:rPr>
        <w:t>维数、基与坐标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4、</w:t>
      </w:r>
      <w:r>
        <w:rPr>
          <w:rFonts w:asciiTheme="minorEastAsia" w:hAnsiTheme="minorEastAsia"/>
          <w:sz w:val="24"/>
          <w:szCs w:val="24"/>
        </w:rPr>
        <w:t>基变换与坐标变换、过渡矩阵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5、</w:t>
      </w:r>
      <w:r>
        <w:rPr>
          <w:rFonts w:asciiTheme="minorEastAsia" w:hAnsiTheme="minorEastAsia"/>
          <w:sz w:val="24"/>
          <w:szCs w:val="24"/>
        </w:rPr>
        <w:t>线性子空间的定义与判别、子空间分解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6、</w:t>
      </w:r>
      <w:r>
        <w:rPr>
          <w:rFonts w:asciiTheme="minorEastAsia" w:hAnsiTheme="minorEastAsia"/>
          <w:sz w:val="24"/>
          <w:szCs w:val="24"/>
        </w:rPr>
        <w:t>子空间的交与和、维数公式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7、</w:t>
      </w:r>
      <w:r>
        <w:rPr>
          <w:rFonts w:asciiTheme="minorEastAsia" w:hAnsiTheme="minorEastAsia"/>
          <w:sz w:val="24"/>
          <w:szCs w:val="24"/>
        </w:rPr>
        <w:t>子空间的直和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（七）</w:t>
      </w:r>
      <w:r>
        <w:rPr>
          <w:rFonts w:hint="eastAsia" w:asciiTheme="minorEastAsia" w:hAnsiTheme="minorEastAsia"/>
          <w:b/>
          <w:sz w:val="24"/>
          <w:szCs w:val="24"/>
        </w:rPr>
        <w:t>线性变换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</w:t>
      </w:r>
      <w:r>
        <w:rPr>
          <w:rFonts w:asciiTheme="minorEastAsia" w:hAnsiTheme="minorEastAsia"/>
          <w:sz w:val="24"/>
          <w:szCs w:val="24"/>
        </w:rPr>
        <w:t>线性映射和线性变换的定义及例子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</w:t>
      </w:r>
      <w:r>
        <w:rPr>
          <w:rFonts w:asciiTheme="minorEastAsia" w:hAnsiTheme="minorEastAsia"/>
          <w:sz w:val="24"/>
          <w:szCs w:val="24"/>
        </w:rPr>
        <w:t>线性变换的运算、线性变换的矩阵、矩阵的相似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</w:t>
      </w:r>
      <w:r>
        <w:rPr>
          <w:rFonts w:asciiTheme="minorEastAsia" w:hAnsiTheme="minorEastAsia"/>
          <w:sz w:val="24"/>
          <w:szCs w:val="24"/>
        </w:rPr>
        <w:t>线性变换的值域与核、不变子空间及其性质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4、</w:t>
      </w:r>
      <w:r>
        <w:rPr>
          <w:rFonts w:asciiTheme="minorEastAsia" w:hAnsiTheme="minorEastAsia"/>
          <w:sz w:val="24"/>
          <w:szCs w:val="24"/>
        </w:rPr>
        <w:t>方阵的特征值和特征向量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asciiTheme="minorEastAsia" w:hAnsiTheme="minorEastAsia"/>
          <w:sz w:val="24"/>
          <w:szCs w:val="24"/>
        </w:rPr>
        <w:t>矩阵的对角化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5、</w:t>
      </w:r>
      <w:r>
        <w:rPr>
          <w:rFonts w:asciiTheme="minorEastAsia" w:hAnsiTheme="minorEastAsia"/>
          <w:sz w:val="24"/>
          <w:szCs w:val="24"/>
        </w:rPr>
        <w:t>Cayley-Hamilton 定理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 xml:space="preserve">（八）λ </w:t>
      </w:r>
      <w:r>
        <w:rPr>
          <w:b/>
          <w:sz w:val="24"/>
          <w:szCs w:val="24"/>
        </w:rPr>
        <w:t>–</w:t>
      </w:r>
      <w:r>
        <w:rPr>
          <w:rFonts w:asciiTheme="minorEastAsia" w:hAnsiTheme="minorEastAsia"/>
          <w:b/>
          <w:sz w:val="24"/>
          <w:szCs w:val="24"/>
        </w:rPr>
        <w:t>矩阵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</w:t>
      </w:r>
      <w:r>
        <w:rPr>
          <w:rFonts w:asciiTheme="minorEastAsia" w:hAnsiTheme="minorEastAsia"/>
          <w:sz w:val="24"/>
          <w:szCs w:val="24"/>
        </w:rPr>
        <w:t xml:space="preserve">λ </w:t>
      </w:r>
      <w:r>
        <w:rPr>
          <w:sz w:val="24"/>
          <w:szCs w:val="24"/>
        </w:rPr>
        <w:t>−</w:t>
      </w:r>
      <w:r>
        <w:rPr>
          <w:rFonts w:asciiTheme="minorEastAsia" w:hAnsiTheme="minorEastAsia"/>
          <w:sz w:val="24"/>
          <w:szCs w:val="24"/>
        </w:rPr>
        <w:t>矩阵</w:t>
      </w:r>
      <w:r>
        <w:rPr>
          <w:rFonts w:hint="eastAsia" w:asciiTheme="minorEastAsia" w:hAnsiTheme="minorEastAsia"/>
          <w:sz w:val="24"/>
          <w:szCs w:val="24"/>
        </w:rPr>
        <w:t>及其</w:t>
      </w:r>
      <w:r>
        <w:rPr>
          <w:rFonts w:asciiTheme="minorEastAsia" w:hAnsiTheme="minorEastAsia"/>
          <w:sz w:val="24"/>
          <w:szCs w:val="24"/>
        </w:rPr>
        <w:t>在初等变换下的标准形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</w:t>
      </w:r>
      <w:r>
        <w:rPr>
          <w:rFonts w:asciiTheme="minorEastAsia" w:hAnsiTheme="minorEastAsia"/>
          <w:sz w:val="24"/>
          <w:szCs w:val="24"/>
        </w:rPr>
        <w:t>矩阵的行列式因子、不变因子、初等因子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</w:t>
      </w:r>
      <w:r>
        <w:rPr>
          <w:rFonts w:asciiTheme="minorEastAsia" w:hAnsiTheme="minorEastAsia"/>
          <w:sz w:val="24"/>
          <w:szCs w:val="24"/>
        </w:rPr>
        <w:t>相似不变量、矩阵相似的条件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4、</w:t>
      </w:r>
      <w:r>
        <w:rPr>
          <w:rFonts w:asciiTheme="minorEastAsia" w:hAnsiTheme="minorEastAsia"/>
          <w:sz w:val="24"/>
          <w:szCs w:val="24"/>
        </w:rPr>
        <w:t>初等因子与矩阵的若尔当标准形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（九）</w:t>
      </w:r>
      <w:r>
        <w:rPr>
          <w:rFonts w:hint="eastAsia" w:asciiTheme="minorEastAsia" w:hAnsiTheme="minorEastAsia"/>
          <w:b/>
          <w:sz w:val="24"/>
          <w:szCs w:val="24"/>
        </w:rPr>
        <w:t>欧氏空间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1、向量的内积和欧氏空间的定义、柯西-布涅柯夫斯基不等式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</w:t>
      </w:r>
      <w:r>
        <w:rPr>
          <w:rFonts w:asciiTheme="minorEastAsia" w:hAnsiTheme="minorEastAsia"/>
          <w:sz w:val="24"/>
          <w:szCs w:val="24"/>
        </w:rPr>
        <w:t>正交基、标准正交基、Schmidt 正交化方法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</w:t>
      </w:r>
      <w:r>
        <w:rPr>
          <w:rFonts w:asciiTheme="minorEastAsia" w:hAnsiTheme="minorEastAsia"/>
          <w:sz w:val="24"/>
          <w:szCs w:val="24"/>
        </w:rPr>
        <w:t>正交变换与正交矩阵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4、</w:t>
      </w:r>
      <w:r>
        <w:rPr>
          <w:rFonts w:asciiTheme="minorEastAsia" w:hAnsiTheme="minorEastAsia"/>
          <w:sz w:val="24"/>
          <w:szCs w:val="24"/>
        </w:rPr>
        <w:t>实对称矩阵及其相关性质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六、</w:t>
      </w:r>
      <w:r>
        <w:rPr>
          <w:rFonts w:asciiTheme="minorEastAsia" w:hAnsiTheme="minorEastAsia"/>
          <w:b/>
          <w:sz w:val="24"/>
          <w:szCs w:val="24"/>
        </w:rPr>
        <w:t>主要参考书目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[1]</w:t>
      </w:r>
      <w:r>
        <w:rPr>
          <w:rFonts w:asciiTheme="minorEastAsia" w:hAnsiTheme="minorEastAsia"/>
          <w:sz w:val="24"/>
          <w:szCs w:val="24"/>
        </w:rPr>
        <w:t>王萼芳，石生明修订，北京大学数学系前代数小组编.</w:t>
      </w: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>高等代数.</w:t>
      </w: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>第五版.</w:t>
      </w: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>北京：高等教育出版社，2019.5</w:t>
      </w:r>
    </w:p>
    <w:sectPr>
      <w:pgSz w:w="11910" w:h="16840"/>
      <w:pgMar w:top="1380" w:right="144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RmYmIyMmI0YjQzMGRkYTJlNzg5MTA1NzRiYWFiNzQifQ=="/>
  </w:docVars>
  <w:rsids>
    <w:rsidRoot w:val="003B4133"/>
    <w:rsid w:val="00392E0F"/>
    <w:rsid w:val="003B4133"/>
    <w:rsid w:val="00E66BB8"/>
    <w:rsid w:val="00EC57C4"/>
    <w:rsid w:val="14F158DC"/>
    <w:rsid w:val="50E609A9"/>
    <w:rsid w:val="69CD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1"/>
    <w:pPr>
      <w:autoSpaceDE w:val="0"/>
      <w:autoSpaceDN w:val="0"/>
      <w:spacing w:before="158"/>
      <w:ind w:left="600"/>
      <w:jc w:val="left"/>
    </w:pPr>
    <w:rPr>
      <w:rFonts w:ascii="宋体" w:hAnsi="宋体" w:eastAsia="宋体" w:cs="宋体"/>
      <w:kern w:val="0"/>
      <w:sz w:val="24"/>
      <w:szCs w:val="24"/>
      <w:lang w:val="zh-CN" w:bidi="zh-C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1"/>
    <w:rPr>
      <w:rFonts w:ascii="宋体" w:hAnsi="宋体" w:eastAsia="宋体" w:cs="宋体"/>
      <w:kern w:val="0"/>
      <w:sz w:val="24"/>
      <w:szCs w:val="24"/>
      <w:lang w:val="zh-CN" w:bidi="zh-CN"/>
    </w:rPr>
  </w:style>
  <w:style w:type="paragraph" w:customStyle="1" w:styleId="10">
    <w:name w:val="Heading 1"/>
    <w:basedOn w:val="1"/>
    <w:qFormat/>
    <w:uiPriority w:val="1"/>
    <w:pPr>
      <w:autoSpaceDE w:val="0"/>
      <w:autoSpaceDN w:val="0"/>
      <w:spacing w:before="158"/>
      <w:ind w:left="600"/>
      <w:jc w:val="left"/>
      <w:outlineLvl w:val="1"/>
    </w:pPr>
    <w:rPr>
      <w:rFonts w:ascii="宋体" w:hAnsi="宋体" w:eastAsia="宋体" w:cs="宋体"/>
      <w:b/>
      <w:bCs/>
      <w:kern w:val="0"/>
      <w:sz w:val="24"/>
      <w:szCs w:val="24"/>
      <w:lang w:val="zh-CN" w:bidi="zh-CN"/>
    </w:rPr>
  </w:style>
  <w:style w:type="paragraph" w:styleId="11">
    <w:name w:val="List Paragraph"/>
    <w:basedOn w:val="1"/>
    <w:qFormat/>
    <w:uiPriority w:val="1"/>
    <w:pPr>
      <w:autoSpaceDE w:val="0"/>
      <w:autoSpaceDN w:val="0"/>
      <w:spacing w:before="7"/>
      <w:ind w:left="580"/>
      <w:jc w:val="left"/>
    </w:pPr>
    <w:rPr>
      <w:rFonts w:ascii="宋体" w:hAnsi="宋体" w:eastAsia="宋体" w:cs="宋体"/>
      <w:kern w:val="0"/>
      <w:sz w:val="22"/>
      <w:lang w:eastAsia="en-US"/>
    </w:rPr>
  </w:style>
  <w:style w:type="paragraph" w:customStyle="1" w:styleId="12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1228</Words>
  <Characters>1280</Characters>
  <Lines>9</Lines>
  <Paragraphs>2</Paragraphs>
  <TotalTime>0</TotalTime>
  <ScaleCrop>false</ScaleCrop>
  <LinksUpToDate>false</LinksUpToDate>
  <CharactersWithSpaces>1305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2022-05-16T02:24:00Z</dcterms:created>
  <dc:creator>yy</dc:creator>
  <cp:lastModifiedBy>金山会员欢迎您</cp:lastModifiedBy>
  <dcterms:modified xsi:type="dcterms:W3CDTF">2022-05-20T03:05:12Z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597EE14ACD2F4051AD53E7906373FADE</vt:lpwstr>
  </property>
</Properties>
</file>